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D" w:rsidRPr="00854BED" w:rsidRDefault="00854BED" w:rsidP="005D6519">
      <w:pPr>
        <w:shd w:val="clear" w:color="auto" w:fill="FFFFFF"/>
        <w:spacing w:before="20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Питание в пожилом возрасте</w:t>
      </w:r>
    </w:p>
    <w:p w:rsidR="00854BED" w:rsidRPr="00854BED" w:rsidRDefault="00854BED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родолжительность жизни 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людей постоянно растет: 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концу 20 века средняя продолжительность жизни ув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еличилась до 70-75 лет,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многих развитых странах наблюдается увеличение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количества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пожилого, старческого возрастов и долгожителей.</w:t>
      </w:r>
    </w:p>
    <w:p w:rsidR="00854BED" w:rsidRPr="00854BED" w:rsidRDefault="00854BED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связывают это с развитием цивилизации: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обеспечил себя достаточным количеством пищи,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теплым жилищем,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медицинским обслуживанием и т.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немаловажное влияние на жизнедеятельность человека любого возраста, а тем более пожилого, оказывает питание.</w:t>
      </w:r>
    </w:p>
    <w:p w:rsidR="00854BED" w:rsidRPr="00854BED" w:rsidRDefault="00854BED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происходит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организме пожилых людей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54BED" w:rsidRPr="005D6519" w:rsidRDefault="00854BED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роцесс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старения человека изменен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яется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функции различных органов, в том числе и органов пищеварительной системы. </w:t>
      </w:r>
    </w:p>
    <w:p w:rsidR="00854BED" w:rsidRPr="005D6519" w:rsidRDefault="00854BED" w:rsidP="005D651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имеются проблемы с зубами, 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атрофируются мимические </w:t>
      </w:r>
      <w:r w:rsid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мышцы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жевательные мускулатура</w:t>
      </w:r>
      <w:r w:rsidR="00AC2F4B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BED" w:rsidRPr="00854BED" w:rsidRDefault="00AC2F4B" w:rsidP="005D6519">
      <w:pPr>
        <w:numPr>
          <w:ilvl w:val="0"/>
          <w:numId w:val="1"/>
        </w:num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нижается продукция слюны, поэтому у пожилых людей довольно часто наблюдается сухость во рту, трещины губ и языка.</w:t>
      </w:r>
    </w:p>
    <w:p w:rsidR="00854BED" w:rsidRPr="00854BED" w:rsidRDefault="00BF0DDE" w:rsidP="005D6519">
      <w:pPr>
        <w:numPr>
          <w:ilvl w:val="0"/>
          <w:numId w:val="1"/>
        </w:num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следствие увеличения кифоза грудного отдела позвоночника, расширения дуги аорты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ищевод несколько удлиняется и искривляется.</w:t>
      </w:r>
    </w:p>
    <w:p w:rsidR="00854BED" w:rsidRPr="00854BED" w:rsidRDefault="00AC2F4B" w:rsidP="005D6519">
      <w:pPr>
        <w:numPr>
          <w:ilvl w:val="0"/>
          <w:numId w:val="1"/>
        </w:num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величивается частота рефлюкса (обратный заброс содержимого желудка в пищевод), что </w:t>
      </w:r>
      <w:r w:rsidR="00BF0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снижением тонуса мускулатуры пищеводного сфинктера.</w:t>
      </w:r>
    </w:p>
    <w:p w:rsidR="00854BED" w:rsidRPr="00854BED" w:rsidRDefault="00854BED" w:rsidP="005D6519">
      <w:pPr>
        <w:numPr>
          <w:ilvl w:val="0"/>
          <w:numId w:val="1"/>
        </w:num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Изменяется микрофлора кишечника</w:t>
      </w:r>
      <w:r w:rsidR="00AC2F4B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роисходит уменьшение массы печени.</w:t>
      </w:r>
    </w:p>
    <w:p w:rsidR="00854BED" w:rsidRPr="00854BED" w:rsidRDefault="00854BED" w:rsidP="005D6519">
      <w:pPr>
        <w:numPr>
          <w:ilvl w:val="0"/>
          <w:numId w:val="1"/>
        </w:num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Желчный пузырь увеличивается в объеме, увелич</w:t>
      </w:r>
      <w:r w:rsidR="00AC2F4B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ивается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тонус мускулатуры стенки пузыря, что </w:t>
      </w:r>
      <w:r w:rsidR="00AC2F4B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застою желчи и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предпосылки для развития желчнокаменной болезни</w:t>
      </w:r>
      <w:r w:rsidR="00AC2F4B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4BED" w:rsidRPr="00854BED" w:rsidRDefault="00854BED" w:rsidP="005D6519">
      <w:pPr>
        <w:numPr>
          <w:ilvl w:val="0"/>
          <w:numId w:val="1"/>
        </w:num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Атрофические изменения поджелудочной железы развиваются уже после 40 лет.</w:t>
      </w:r>
    </w:p>
    <w:p w:rsidR="00854BED" w:rsidRPr="005D6519" w:rsidRDefault="00AC2F4B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п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организации питания пожилых людей необходимо учитывать прежде всего снизившиеся возможности пищеварительной системы. В связи с этим основными требованиями к питанию пожилых людей являются: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умеренность,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высокой биологической полноценности питания</w:t>
      </w:r>
      <w:r w:rsidR="002A0436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включения достаточных количеств витаминов, биомикроэлементов,  полиненасыщенных жирных кислот, незаменимых аминокислот и др.</w:t>
      </w:r>
    </w:p>
    <w:p w:rsidR="00BF0DDE" w:rsidRDefault="00BF0DDE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436" w:rsidRPr="005D6519" w:rsidRDefault="002A0436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основным принципам питания пожилых людей относятся:</w:t>
      </w:r>
    </w:p>
    <w:p w:rsidR="002A0436" w:rsidRPr="00854BED" w:rsidRDefault="002A0436" w:rsidP="005D6519">
      <w:pPr>
        <w:spacing w:before="20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Энергетическая сбалансированность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Людям пожилого возраста рекомендуется не переедать и отказаться от употребления большого количества жиров и углеводов. Жирные сорта рыбы и мяса, сахар, хлебобулочные изделия, выпечка и даже каши способны внести дисбаланс в обмен веществ и негативно повлиять на здоровье.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Любая пища должна быть в меру.</w:t>
      </w:r>
    </w:p>
    <w:p w:rsidR="002A0436" w:rsidRPr="00854BED" w:rsidRDefault="002A0436" w:rsidP="005D6519">
      <w:pPr>
        <w:spacing w:before="20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Профилактика атеросклероза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Заболевания сосудов считаются одной из основных причин сокращения продолжительности жизни, при этом риск их возникновения можно контролировать с помощью питания. Так, если есть выбор между мясом и рыбой, стоит выбрать второе. Помимо этого, полезно употреблять кисломолочные продукты, фрукты и овощи, которые способствуют снижению уровня холестерина.</w:t>
      </w:r>
    </w:p>
    <w:p w:rsidR="002A0436" w:rsidRPr="00854BED" w:rsidRDefault="002A0436" w:rsidP="005D6519">
      <w:pPr>
        <w:spacing w:before="20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5D6519" w:rsidRPr="00BF0D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азнообразие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Еда для пожилых людей должна быть не только полезной, но и разнообразной. В недельном меню должны присутствовать крупы, макаронные изделия, мясо, рыба, яйца, молочные продукты, овощи и фрукты. При этом разнообразие определяется индивидуальными особенностями здоровья.</w:t>
      </w:r>
    </w:p>
    <w:p w:rsidR="002A0436" w:rsidRPr="00854BED" w:rsidRDefault="002A0436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Витаминно-минеральные добавки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Питание 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пожилых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 должно быть сбалансированным, богатым жизненно важными микро- и макроэлементами. Организм не всегда может получить необходимые питательные вещества из термически обработанной пищи, поэтому стоит обратить внимание на биодобавки. Помимо этого, в рационе должны присутствовать сезонные овощи, фрукты и зелень.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в минеральном обмене пожилых людей имеет кальций.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избыток приводит к отложению солей в стенках кровеносных сосудов, в суставах, хрящах и других тканях.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общепризнанной нормой кальция для пожилых людей является норма, при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нятая для взрослых, т.е. 800 мг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сутки.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минеральным элементом в пожилом возрасте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магний.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оказывает антиспазматическое и сосудорасширяющее действие, стимулирует перистальтику кишечника и способствует повышению желчевыделения. Установлено влияние магния на снижение холестерина в крови. При недостатке магния повышается содержание кальция в стенках сосудов.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источниками магния в питании человека служат злаковые и бобовые продукты. Суточная потребность в магнии составляет 400 мг.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Калий также играет большую рол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 пожилом возрасте и старости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повышает выделение из организма воды и хлорида натрия.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калий усиливает сердечные сокращения. В повседневном обеспечении калием участвуют все продукты пищевого рациона. Однако, в пожилом возрасте 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хорошим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источником калия являются изюм, картофель.</w:t>
      </w:r>
    </w:p>
    <w:p w:rsidR="002A0436" w:rsidRPr="00854BED" w:rsidRDefault="002A0436" w:rsidP="005D6519">
      <w:pPr>
        <w:spacing w:before="20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Предпочтение легким продуктам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Пища для людей в возрасте старше 60 лет должна быть легкоусваиваемой. 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меню должны преобладать рыба и кисломолочные продукты, а от копченого мяса, сала, грибов и бобовых лучше отказаться, поскольку они долго перевариваются и могут негативно влиять на работу желудочно-кишечного тракта.</w:t>
      </w:r>
    </w:p>
    <w:p w:rsidR="002A0436" w:rsidRPr="00854BED" w:rsidRDefault="002A0436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6. 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Пища должна вызывать аппетит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многих пожилых людей притупляется чувство голода, они начинают есть реже и без удовольствия. Для того чтобы это компенсировать, в блюда можно добавлять немного специй, улучшающих аппетит, а также лук, чеснок и зелень. Кислые фрукты (яблоки, апельсины) также обладают способностью вызывать аппетит, поэтому их можно давать в небольших количествах незадолго до основного приема пищи</w:t>
      </w:r>
    </w:p>
    <w:p w:rsidR="00854BED" w:rsidRPr="00854BED" w:rsidRDefault="005D6519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153D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Соблюдение режима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Рекомендуется четырехразовое питание. Может быть установлен режим питания с приемом пищи пять раз в день. Такой режим наиболее рационален в </w:t>
      </w: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пожилом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возрасте, когда пищу следует принимать меньшими порциями и чаще обычного. При 4-х разовом питании пищевой рацион распределяется следующим образом:на первый завтрак – 25 %,на второй завтрак –15 %,на обед –35 % и на ужин –25 % от суточного рациона.</w:t>
      </w:r>
    </w:p>
    <w:p w:rsidR="005D6519" w:rsidRPr="005D6519" w:rsidRDefault="00854BED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мнению генетиков, биологический возраст человека </w:t>
      </w:r>
      <w:r w:rsidR="005D6519"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125-1</w:t>
      </w:r>
      <w:r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лет.</w:t>
      </w:r>
    </w:p>
    <w:p w:rsidR="00854BED" w:rsidRPr="005D6519" w:rsidRDefault="005D6519" w:rsidP="005D6519">
      <w:pPr>
        <w:shd w:val="clear" w:color="auto" w:fill="FFFFFF"/>
        <w:spacing w:before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помнить, что л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и переедание – наиболее опасные пороки, укорачивающие жизнь.</w:t>
      </w:r>
      <w:r w:rsidR="00153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Злоба, зависть, уныние, тоска, нетерпимость – основные причины, приводящие к болезням и укорачивающие жизнь.</w:t>
      </w:r>
      <w:r w:rsidR="00153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BED" w:rsidRPr="0085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может жить только счастливый человек, а это зависит от него самого!</w:t>
      </w:r>
    </w:p>
    <w:p w:rsidR="005D6519" w:rsidRDefault="005D6519" w:rsidP="005D6519">
      <w:pPr>
        <w:shd w:val="clear" w:color="auto" w:fill="FFFFFF"/>
        <w:spacing w:before="2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5D6519">
      <w:pPr>
        <w:shd w:val="clear" w:color="auto" w:fill="FFFFFF"/>
        <w:spacing w:before="2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5D6519">
      <w:pPr>
        <w:shd w:val="clear" w:color="auto" w:fill="FFFFFF"/>
        <w:spacing w:before="2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5D6519">
      <w:pPr>
        <w:shd w:val="clear" w:color="auto" w:fill="FFFFFF"/>
        <w:spacing w:before="2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854BE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bookmarkStart w:id="0" w:name="_GoBack"/>
      <w:bookmarkEnd w:id="0"/>
    </w:p>
    <w:p w:rsidR="005D6519" w:rsidRDefault="005D6519" w:rsidP="00854BE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854BE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854BE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854BE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Default="005D6519" w:rsidP="00854BE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5D6519" w:rsidRPr="00854BED" w:rsidRDefault="005D6519" w:rsidP="00854BE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772642" w:rsidRDefault="00772642" w:rsidP="00854BED">
      <w:pPr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E3B2C"/>
          <w:sz w:val="24"/>
          <w:szCs w:val="24"/>
          <w:lang w:eastAsia="ru-RU"/>
        </w:rPr>
      </w:pPr>
    </w:p>
    <w:p w:rsidR="00772642" w:rsidRDefault="00772642" w:rsidP="00854BED">
      <w:pPr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E3B2C"/>
          <w:sz w:val="24"/>
          <w:szCs w:val="24"/>
          <w:lang w:eastAsia="ru-RU"/>
        </w:rPr>
      </w:pPr>
    </w:p>
    <w:sectPr w:rsidR="0077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0D"/>
    <w:multiLevelType w:val="multilevel"/>
    <w:tmpl w:val="780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3220"/>
    <w:multiLevelType w:val="multilevel"/>
    <w:tmpl w:val="6CB0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F59E2"/>
    <w:multiLevelType w:val="multilevel"/>
    <w:tmpl w:val="F4D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96576"/>
    <w:multiLevelType w:val="multilevel"/>
    <w:tmpl w:val="730C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71736"/>
    <w:multiLevelType w:val="multilevel"/>
    <w:tmpl w:val="538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5718D"/>
    <w:multiLevelType w:val="multilevel"/>
    <w:tmpl w:val="FD8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850B2"/>
    <w:multiLevelType w:val="multilevel"/>
    <w:tmpl w:val="EB20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82A49"/>
    <w:multiLevelType w:val="multilevel"/>
    <w:tmpl w:val="CF52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20ECE"/>
    <w:multiLevelType w:val="multilevel"/>
    <w:tmpl w:val="4B96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D"/>
    <w:rsid w:val="00153DB4"/>
    <w:rsid w:val="002A0436"/>
    <w:rsid w:val="004733C0"/>
    <w:rsid w:val="005D6519"/>
    <w:rsid w:val="00772642"/>
    <w:rsid w:val="00854BED"/>
    <w:rsid w:val="00AC2F4B"/>
    <w:rsid w:val="00BF0DDE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ЛДО УЗ "ВОЭД"</dc:creator>
  <cp:lastModifiedBy>Заведующий ЛДО УЗ "ВОЭД"</cp:lastModifiedBy>
  <cp:revision>4</cp:revision>
  <cp:lastPrinted>2022-07-22T06:08:00Z</cp:lastPrinted>
  <dcterms:created xsi:type="dcterms:W3CDTF">2022-07-22T05:01:00Z</dcterms:created>
  <dcterms:modified xsi:type="dcterms:W3CDTF">2022-07-22T06:30:00Z</dcterms:modified>
</cp:coreProperties>
</file>